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E60" w:rsidRPr="004B00DD" w:rsidRDefault="002B2E60"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2B2E60" w:rsidRPr="004B00DD" w:rsidRDefault="002B2E60"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2B2E60" w:rsidRDefault="002B2E60" w:rsidP="004B00DD">
      <w:r w:rsidRPr="004B00DD">
        <w:t xml:space="preserve">The Creative Commons license does not extend to logos, trade marks, or service marks of Carnegie Mellon University.  </w:t>
      </w:r>
    </w:p>
    <w:p w:rsidR="002B2E60" w:rsidRDefault="002B2E60" w:rsidP="004B00DD">
      <w:r>
        <w:rPr>
          <w:noProof/>
        </w:rPr>
        <w:drawing>
          <wp:anchor distT="0" distB="0" distL="114300" distR="114300" simplePos="0" relativeHeight="251676672"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2B2E60" w:rsidRDefault="002B2E60" w:rsidP="004B00DD"/>
    <w:p w:rsidR="002B2E60" w:rsidRPr="004B00DD" w:rsidRDefault="002B2E60" w:rsidP="004B00DD"/>
    <w:p w:rsidR="002B2E60" w:rsidRDefault="002B2E60">
      <w:r>
        <w:tab/>
      </w:r>
      <w:r>
        <w:tab/>
      </w:r>
      <w:r>
        <w:tab/>
      </w:r>
      <w:r>
        <w:tab/>
      </w:r>
      <w:r>
        <w:tab/>
      </w:r>
      <w:r>
        <w:tab/>
      </w:r>
      <w:r>
        <w:tab/>
      </w:r>
      <w:r>
        <w:tab/>
      </w:r>
      <w:r>
        <w:tab/>
      </w:r>
      <w:r>
        <w:tab/>
      </w:r>
      <w:r>
        <w:tab/>
      </w:r>
    </w:p>
    <w:p w:rsidR="002B2E60" w:rsidRDefault="002B2E60">
      <w:pPr>
        <w:spacing w:after="200"/>
        <w:rPr>
          <w:rFonts w:cstheme="minorHAnsi"/>
          <w:sz w:val="48"/>
        </w:rPr>
      </w:pPr>
      <w:bookmarkStart w:id="0" w:name="_GoBack"/>
      <w:bookmarkEnd w:id="0"/>
      <w:r>
        <w:rPr>
          <w:rFonts w:cstheme="minorHAnsi"/>
          <w:sz w:val="48"/>
        </w:rPr>
        <w:br w:type="page"/>
      </w:r>
    </w:p>
    <w:p w:rsidR="00914054" w:rsidRPr="00E54411" w:rsidRDefault="00DB266F" w:rsidP="00DB266F">
      <w:pPr>
        <w:pBdr>
          <w:bottom w:val="single" w:sz="4" w:space="1" w:color="548DD4" w:themeColor="text2" w:themeTint="99"/>
        </w:pBdr>
        <w:spacing w:before="3400"/>
        <w:ind w:left="2790"/>
        <w:jc w:val="right"/>
        <w:rPr>
          <w:rFonts w:cstheme="minorHAnsi"/>
          <w:sz w:val="48"/>
        </w:rPr>
      </w:pPr>
      <w:r>
        <w:rPr>
          <w:rFonts w:cstheme="minorHAnsi"/>
          <w:sz w:val="48"/>
        </w:rPr>
        <w:lastRenderedPageBreak/>
        <w:t>Constructing a Relative Size Table</w:t>
      </w:r>
    </w:p>
    <w:p w:rsidR="000E26CE" w:rsidRPr="00E54411" w:rsidRDefault="000E26CE" w:rsidP="000E26CE">
      <w:pPr>
        <w:spacing w:before="40"/>
        <w:jc w:val="right"/>
        <w:rPr>
          <w:rFonts w:cstheme="minorHAnsi"/>
          <w:spacing w:val="100"/>
          <w:sz w:val="28"/>
        </w:rPr>
      </w:pPr>
      <w:r w:rsidRPr="00E54411">
        <w:rPr>
          <w:rFonts w:cstheme="minorHAnsi"/>
          <w:spacing w:val="100"/>
          <w:sz w:val="28"/>
        </w:rPr>
        <w:t>Exercise</w:t>
      </w:r>
    </w:p>
    <w:p w:rsidR="000E26CE" w:rsidRPr="00E54411" w:rsidRDefault="00E34E5E" w:rsidP="000E26CE">
      <w:pPr>
        <w:spacing w:before="5400"/>
        <w:jc w:val="right"/>
        <w:rPr>
          <w:rFonts w:cstheme="minorHAnsi"/>
        </w:rPr>
      </w:pPr>
      <w:r w:rsidRPr="00E54411">
        <w:rPr>
          <w:rFonts w:cstheme="minorHAnsi"/>
          <w:noProof/>
        </w:rPr>
        <w:drawing>
          <wp:anchor distT="0" distB="0" distL="114300" distR="114300" simplePos="0" relativeHeight="251672576" behindDoc="0" locked="0" layoutInCell="1" allowOverlap="1" wp14:anchorId="311A37A1" wp14:editId="55D4D974">
            <wp:simplePos x="0" y="0"/>
            <wp:positionH relativeFrom="column">
              <wp:posOffset>4124325</wp:posOffset>
            </wp:positionH>
            <wp:positionV relativeFrom="paragraph">
              <wp:posOffset>622300</wp:posOffset>
            </wp:positionV>
            <wp:extent cx="1998130" cy="1392216"/>
            <wp:effectExtent l="0" t="0" r="254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ock_000013804123XSmall.jpg"/>
                    <pic:cNvPicPr/>
                  </pic:nvPicPr>
                  <pic:blipFill>
                    <a:blip r:embed="rId11">
                      <a:extLst>
                        <a:ext uri="{28A0092B-C50C-407E-A947-70E740481C1C}">
                          <a14:useLocalDpi xmlns:a14="http://schemas.microsoft.com/office/drawing/2010/main" val="0"/>
                        </a:ext>
                      </a:extLst>
                    </a:blip>
                    <a:stretch>
                      <a:fillRect/>
                    </a:stretch>
                  </pic:blipFill>
                  <pic:spPr>
                    <a:xfrm>
                      <a:off x="0" y="0"/>
                      <a:ext cx="1998130" cy="1392216"/>
                    </a:xfrm>
                    <a:prstGeom prst="rect">
                      <a:avLst/>
                    </a:prstGeom>
                  </pic:spPr>
                </pic:pic>
              </a:graphicData>
            </a:graphic>
            <wp14:sizeRelH relativeFrom="margin">
              <wp14:pctWidth>0</wp14:pctWidth>
            </wp14:sizeRelH>
            <wp14:sizeRelV relativeFrom="margin">
              <wp14:pctHeight>0</wp14:pctHeight>
            </wp14:sizeRelV>
          </wp:anchor>
        </w:drawing>
      </w:r>
      <w:r w:rsidR="00C62DC4" w:rsidRPr="00E54411">
        <w:rPr>
          <w:rFonts w:cstheme="minorHAnsi"/>
          <w:noProof/>
        </w:rPr>
        <w:drawing>
          <wp:anchor distT="0" distB="0" distL="114300" distR="114300" simplePos="0" relativeHeight="251671552" behindDoc="0" locked="0" layoutInCell="1" allowOverlap="1" wp14:anchorId="61A7194C" wp14:editId="62825080">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70528" behindDoc="0" locked="0" layoutInCell="1" allowOverlap="1" wp14:anchorId="3C571AD0" wp14:editId="74AC6F02">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69504" behindDoc="0" locked="0" layoutInCell="1" allowOverlap="1" wp14:anchorId="162B8A94" wp14:editId="1F7003FE">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68480" behindDoc="0" locked="0" layoutInCell="1" allowOverlap="1" wp14:anchorId="2755F1E7" wp14:editId="272E0176">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59264" behindDoc="0" locked="0" layoutInCell="1" allowOverlap="1" wp14:anchorId="2AFADDD7" wp14:editId="751D500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rsidRPr="00E54411">
        <w:rPr>
          <w:rFonts w:cstheme="minorHAnsi"/>
        </w:rPr>
        <w:t xml:space="preserve">TSP </w:t>
      </w:r>
      <w:r w:rsidR="000E26CE" w:rsidRPr="00E54411">
        <w:rPr>
          <w:rFonts w:cstheme="minorHAnsi"/>
        </w:rPr>
        <w:t>Team Member Training</w:t>
      </w:r>
      <w:r w:rsidR="00FF4403" w:rsidRPr="00E54411">
        <w:rPr>
          <w:rFonts w:cstheme="minorHAnsi"/>
        </w:rPr>
        <w:br/>
        <w:t>Software Engineering Institute</w:t>
      </w:r>
    </w:p>
    <w:p w:rsidR="00824EBD" w:rsidRDefault="00C62DC4" w:rsidP="000E26CE">
      <w:pPr>
        <w:spacing w:before="480"/>
        <w:jc w:val="right"/>
        <w:rPr>
          <w:rFonts w:cstheme="minorHAnsi"/>
        </w:rPr>
      </w:pPr>
      <w:r w:rsidRPr="00E54411">
        <w:rPr>
          <w:rFonts w:cstheme="minorHAnsi"/>
          <w:noProof/>
        </w:rPr>
        <w:drawing>
          <wp:anchor distT="0" distB="0" distL="114300" distR="114300" simplePos="0" relativeHeight="251667456" behindDoc="0" locked="0" layoutInCell="1" allowOverlap="1" wp14:anchorId="00931A79" wp14:editId="266B3AD9">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6432" behindDoc="0" locked="0" layoutInCell="1" allowOverlap="1" wp14:anchorId="7ABD54B9" wp14:editId="4C6823E5">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5408" behindDoc="0" locked="0" layoutInCell="1" allowOverlap="1" wp14:anchorId="5235F2D0" wp14:editId="7AB1019B">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4384" behindDoc="0" locked="0" layoutInCell="1" allowOverlap="1" wp14:anchorId="739794A9" wp14:editId="192F1341">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3360" behindDoc="0" locked="0" layoutInCell="1" allowOverlap="1" wp14:anchorId="3E0261D5" wp14:editId="7C6FEB36">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2336" behindDoc="0" locked="0" layoutInCell="1" allowOverlap="1" wp14:anchorId="6C9F77B7" wp14:editId="3CC0A67C">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1312" behindDoc="0" locked="0" layoutInCell="1" allowOverlap="1" wp14:anchorId="45BFB864" wp14:editId="6711A9E5">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0288" behindDoc="0" locked="0" layoutInCell="1" allowOverlap="1" wp14:anchorId="2BAFA0AB" wp14:editId="0BB377DF">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58240" behindDoc="0" locked="0" layoutInCell="1" allowOverlap="1" wp14:anchorId="7F0A5EE1" wp14:editId="4BE6D8C5">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56410B">
        <w:rPr>
          <w:rFonts w:cstheme="minorHAnsi"/>
        </w:rPr>
        <w:t>© 2013</w:t>
      </w:r>
      <w:r w:rsidR="000E26CE" w:rsidRPr="00E54411">
        <w:rPr>
          <w:rFonts w:cstheme="minorHAnsi"/>
        </w:rPr>
        <w:t xml:space="preserve"> Carnegie Mellon University</w:t>
      </w:r>
    </w:p>
    <w:p w:rsidR="00824EBD" w:rsidRDefault="00824EBD">
      <w:pPr>
        <w:spacing w:after="200"/>
        <w:rPr>
          <w:rFonts w:cstheme="minorHAnsi"/>
        </w:rPr>
      </w:pPr>
      <w:r>
        <w:rPr>
          <w:rFonts w:cstheme="minorHAnsi"/>
        </w:rPr>
        <w:br w:type="page"/>
      </w:r>
    </w:p>
    <w:p w:rsidR="000E26CE" w:rsidRPr="00E54411" w:rsidRDefault="000E26CE" w:rsidP="000E26CE">
      <w:pPr>
        <w:spacing w:before="480"/>
        <w:jc w:val="right"/>
        <w:rPr>
          <w:rFonts w:cstheme="minorHAnsi"/>
        </w:rPr>
      </w:pPr>
    </w:p>
    <w:p w:rsidR="00C62DC4" w:rsidRPr="00E54411" w:rsidRDefault="00C62DC4" w:rsidP="000E26CE">
      <w:pPr>
        <w:spacing w:before="480"/>
        <w:jc w:val="right"/>
        <w:rPr>
          <w:rFonts w:cstheme="minorHAnsi"/>
        </w:rPr>
        <w:sectPr w:rsidR="00C62DC4" w:rsidRPr="00E54411">
          <w:pgSz w:w="12240" w:h="15840"/>
          <w:pgMar w:top="1440" w:right="1440" w:bottom="1440" w:left="1440" w:header="720" w:footer="720" w:gutter="0"/>
          <w:cols w:space="720"/>
          <w:docGrid w:linePitch="360"/>
        </w:sectPr>
      </w:pPr>
    </w:p>
    <w:p w:rsidR="00DB266F" w:rsidRPr="00DB266F" w:rsidRDefault="00E34E5E" w:rsidP="00DB266F">
      <w:pPr>
        <w:spacing w:before="480" w:after="720"/>
        <w:rPr>
          <w:rFonts w:cstheme="minorHAnsi"/>
          <w:sz w:val="36"/>
        </w:rPr>
      </w:pPr>
      <w:r w:rsidRPr="00E54411">
        <w:rPr>
          <w:rFonts w:cstheme="minorHAnsi"/>
          <w:noProof/>
        </w:rPr>
        <w:lastRenderedPageBreak/>
        <w:drawing>
          <wp:anchor distT="0" distB="0" distL="114300" distR="114300" simplePos="0" relativeHeight="251674624" behindDoc="0" locked="0" layoutInCell="1" allowOverlap="1" wp14:anchorId="098B6A64" wp14:editId="447D2AD6">
            <wp:simplePos x="0" y="0"/>
            <wp:positionH relativeFrom="column">
              <wp:posOffset>5086350</wp:posOffset>
            </wp:positionH>
            <wp:positionV relativeFrom="paragraph">
              <wp:posOffset>-542925</wp:posOffset>
            </wp:positionV>
            <wp:extent cx="1186262" cy="826537"/>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ock_000013804123XSmal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7345" cy="827292"/>
                    </a:xfrm>
                    <a:prstGeom prst="rect">
                      <a:avLst/>
                    </a:prstGeom>
                  </pic:spPr>
                </pic:pic>
              </a:graphicData>
            </a:graphic>
            <wp14:sizeRelH relativeFrom="margin">
              <wp14:pctWidth>0</wp14:pctWidth>
            </wp14:sizeRelH>
            <wp14:sizeRelV relativeFrom="margin">
              <wp14:pctHeight>0</wp14:pctHeight>
            </wp14:sizeRelV>
          </wp:anchor>
        </w:drawing>
      </w:r>
      <w:r w:rsidR="00DB266F">
        <w:rPr>
          <w:rFonts w:cstheme="minorHAnsi"/>
          <w:sz w:val="36"/>
        </w:rPr>
        <w:t>Constructing a Relative Size Table</w:t>
      </w:r>
    </w:p>
    <w:p w:rsidR="00DB266F" w:rsidRPr="0072244E" w:rsidRDefault="0072244E" w:rsidP="0072244E">
      <w:pPr>
        <w:spacing w:before="480" w:after="120"/>
        <w:rPr>
          <w:rFonts w:cstheme="minorHAnsi"/>
          <w:b/>
        </w:rPr>
      </w:pPr>
      <w:r>
        <w:rPr>
          <w:rFonts w:cstheme="minorHAnsi"/>
          <w:b/>
        </w:rPr>
        <w:t>Calculations to generate relative size table:</w:t>
      </w:r>
    </w:p>
    <w:tbl>
      <w:tblPr>
        <w:tblStyle w:val="TableGrid"/>
        <w:tblW w:w="0" w:type="auto"/>
        <w:tblInd w:w="360"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1728"/>
        <w:gridCol w:w="3150"/>
      </w:tblGrid>
      <w:tr w:rsidR="00DB266F" w:rsidTr="0072244E">
        <w:tc>
          <w:tcPr>
            <w:tcW w:w="1728" w:type="dxa"/>
            <w:shd w:val="clear" w:color="auto" w:fill="DAEEF3" w:themeFill="accent5" w:themeFillTint="33"/>
          </w:tcPr>
          <w:p w:rsidR="00DB266F" w:rsidRDefault="00DB266F" w:rsidP="00683C67">
            <w:pPr>
              <w:pStyle w:val="kastext"/>
              <w:spacing w:before="60" w:after="60"/>
              <w:ind w:left="0"/>
            </w:pPr>
            <w:r>
              <w:t>Size</w:t>
            </w:r>
          </w:p>
        </w:tc>
        <w:tc>
          <w:tcPr>
            <w:tcW w:w="3150" w:type="dxa"/>
            <w:shd w:val="clear" w:color="auto" w:fill="DAEEF3" w:themeFill="accent5" w:themeFillTint="33"/>
          </w:tcPr>
          <w:p w:rsidR="00DB266F" w:rsidRDefault="00DB266F" w:rsidP="00683C67">
            <w:pPr>
              <w:pStyle w:val="kastext"/>
              <w:spacing w:before="60" w:after="60"/>
              <w:ind w:left="0"/>
            </w:pPr>
            <w:r>
              <w:t>Calculation</w:t>
            </w:r>
          </w:p>
        </w:tc>
      </w:tr>
      <w:tr w:rsidR="00DB266F" w:rsidTr="0072244E">
        <w:tc>
          <w:tcPr>
            <w:tcW w:w="1728" w:type="dxa"/>
          </w:tcPr>
          <w:p w:rsidR="00DB266F" w:rsidRDefault="00DB266F" w:rsidP="00683C67">
            <w:pPr>
              <w:pStyle w:val="kastext"/>
              <w:spacing w:before="60" w:after="60"/>
              <w:ind w:left="0"/>
            </w:pPr>
            <w:r>
              <w:t>Small</w:t>
            </w:r>
          </w:p>
        </w:tc>
        <w:tc>
          <w:tcPr>
            <w:tcW w:w="3150" w:type="dxa"/>
          </w:tcPr>
          <w:p w:rsidR="00DB266F" w:rsidRPr="0072244E" w:rsidRDefault="002B2E60" w:rsidP="0072244E">
            <w:pPr>
              <w:pStyle w:val="kastext"/>
              <w:spacing w:before="60" w:after="60"/>
              <w:ind w:left="0"/>
              <w:jc w:val="both"/>
            </w:pPr>
            <m:oMathPara>
              <m:oMathParaPr>
                <m:jc m:val="left"/>
              </m:oMathParaPr>
              <m:oMath>
                <m:acc>
                  <m:accPr>
                    <m:chr m:val="̅"/>
                    <m:ctrlPr>
                      <w:rPr>
                        <w:rFonts w:ascii="Cambria Math" w:hAnsi="Cambria Math"/>
                        <w:i/>
                      </w:rPr>
                    </m:ctrlPr>
                  </m:accPr>
                  <m:e>
                    <m:r>
                      <w:rPr>
                        <w:rFonts w:ascii="Cambria Math" w:hAnsi="Cambria Math"/>
                      </w:rPr>
                      <m:t>x</m:t>
                    </m:r>
                  </m:e>
                </m:acc>
                <m:r>
                  <w:rPr>
                    <w:rFonts w:ascii="Cambria Math" w:hAnsi="Cambria Math"/>
                  </w:rPr>
                  <m:t>-s=13.5-6.5=7.0</m:t>
                </m:r>
              </m:oMath>
            </m:oMathPara>
          </w:p>
        </w:tc>
      </w:tr>
      <w:tr w:rsidR="0072244E" w:rsidTr="0072244E">
        <w:tc>
          <w:tcPr>
            <w:tcW w:w="1728" w:type="dxa"/>
          </w:tcPr>
          <w:p w:rsidR="0072244E" w:rsidRDefault="0072244E" w:rsidP="00683C67">
            <w:pPr>
              <w:pStyle w:val="kastext"/>
              <w:spacing w:before="60" w:after="60"/>
              <w:ind w:left="0"/>
            </w:pPr>
            <w:r>
              <w:t>Medium</w:t>
            </w:r>
          </w:p>
        </w:tc>
        <w:tc>
          <w:tcPr>
            <w:tcW w:w="3150" w:type="dxa"/>
          </w:tcPr>
          <w:p w:rsidR="0072244E" w:rsidRPr="0072244E" w:rsidRDefault="002B2E60" w:rsidP="0072244E">
            <w:pPr>
              <w:pStyle w:val="kastext"/>
              <w:spacing w:before="60" w:after="60"/>
              <w:ind w:left="0"/>
              <w:jc w:val="both"/>
              <w:rPr>
                <w:rFonts w:ascii="Calibri" w:eastAsia="Calibri" w:hAnsi="Calibri" w:cs="Times New Roman"/>
              </w:rPr>
            </w:pPr>
            <m:oMathPara>
              <m:oMathParaPr>
                <m:jc m:val="left"/>
              </m:oMathParaPr>
              <m:oMath>
                <m:acc>
                  <m:accPr>
                    <m:chr m:val="̅"/>
                    <m:ctrlPr>
                      <w:rPr>
                        <w:rFonts w:ascii="Cambria Math" w:hAnsi="Cambria Math"/>
                        <w:i/>
                      </w:rPr>
                    </m:ctrlPr>
                  </m:accPr>
                  <m:e>
                    <m:r>
                      <w:rPr>
                        <w:rFonts w:ascii="Cambria Math" w:hAnsi="Cambria Math"/>
                      </w:rPr>
                      <m:t>x</m:t>
                    </m:r>
                  </m:e>
                </m:acc>
                <m:r>
                  <w:rPr>
                    <w:rFonts w:ascii="Cambria Math" w:hAnsi="Cambria Math"/>
                  </w:rPr>
                  <m:t>=13.5</m:t>
                </m:r>
              </m:oMath>
            </m:oMathPara>
          </w:p>
        </w:tc>
      </w:tr>
      <w:tr w:rsidR="0072244E" w:rsidTr="0072244E">
        <w:tc>
          <w:tcPr>
            <w:tcW w:w="1728" w:type="dxa"/>
          </w:tcPr>
          <w:p w:rsidR="0072244E" w:rsidRDefault="0072244E" w:rsidP="00683C67">
            <w:pPr>
              <w:pStyle w:val="kastext"/>
              <w:spacing w:before="60" w:after="60"/>
              <w:ind w:left="0"/>
            </w:pPr>
            <w:r>
              <w:t>Large</w:t>
            </w:r>
          </w:p>
        </w:tc>
        <w:tc>
          <w:tcPr>
            <w:tcW w:w="3150" w:type="dxa"/>
          </w:tcPr>
          <w:p w:rsidR="0072244E" w:rsidRPr="0072244E" w:rsidRDefault="002B2E60" w:rsidP="0072244E">
            <w:pPr>
              <w:pStyle w:val="kastext"/>
              <w:spacing w:before="60" w:after="60"/>
              <w:ind w:left="0"/>
              <w:jc w:val="both"/>
              <w:rPr>
                <w:rFonts w:ascii="Calibri" w:eastAsia="Calibri" w:hAnsi="Calibri" w:cs="Times New Roman"/>
              </w:rPr>
            </w:pPr>
            <m:oMathPara>
              <m:oMathParaPr>
                <m:jc m:val="left"/>
              </m:oMathParaPr>
              <m:oMath>
                <m:acc>
                  <m:accPr>
                    <m:chr m:val="̅"/>
                    <m:ctrlPr>
                      <w:rPr>
                        <w:rFonts w:ascii="Cambria Math" w:hAnsi="Cambria Math"/>
                        <w:i/>
                      </w:rPr>
                    </m:ctrlPr>
                  </m:accPr>
                  <m:e>
                    <m:r>
                      <w:rPr>
                        <w:rFonts w:ascii="Cambria Math" w:hAnsi="Cambria Math"/>
                      </w:rPr>
                      <m:t>x</m:t>
                    </m:r>
                  </m:e>
                </m:acc>
                <m:r>
                  <w:rPr>
                    <w:rFonts w:ascii="Cambria Math" w:hAnsi="Cambria Math"/>
                  </w:rPr>
                  <m:t>-s=13.5+6.5=20.0</m:t>
                </m:r>
              </m:oMath>
            </m:oMathPara>
          </w:p>
        </w:tc>
      </w:tr>
    </w:tbl>
    <w:p w:rsidR="002C47E7" w:rsidRPr="0072244E" w:rsidRDefault="0072244E" w:rsidP="0072244E">
      <w:pPr>
        <w:spacing w:before="480" w:after="120"/>
        <w:rPr>
          <w:rFonts w:cstheme="minorHAnsi"/>
          <w:b/>
        </w:rPr>
      </w:pPr>
      <w:r w:rsidRPr="0072244E">
        <w:rPr>
          <w:rFonts w:cstheme="minorHAnsi"/>
          <w:b/>
        </w:rPr>
        <w:t>Relative Size Table</w:t>
      </w:r>
    </w:p>
    <w:tbl>
      <w:tblPr>
        <w:tblStyle w:val="TableGrid"/>
        <w:tblW w:w="0" w:type="auto"/>
        <w:tblInd w:w="360"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1098"/>
        <w:gridCol w:w="1170"/>
        <w:gridCol w:w="990"/>
      </w:tblGrid>
      <w:tr w:rsidR="0072244E" w:rsidTr="0072244E">
        <w:tc>
          <w:tcPr>
            <w:tcW w:w="1098" w:type="dxa"/>
            <w:shd w:val="clear" w:color="auto" w:fill="DAEEF3" w:themeFill="accent5" w:themeFillTint="33"/>
          </w:tcPr>
          <w:p w:rsidR="0072244E" w:rsidRDefault="0072244E" w:rsidP="001005E0">
            <w:pPr>
              <w:pStyle w:val="kastext"/>
              <w:spacing w:before="60" w:after="60"/>
              <w:ind w:left="0"/>
            </w:pPr>
            <w:r>
              <w:t>Small</w:t>
            </w:r>
          </w:p>
        </w:tc>
        <w:tc>
          <w:tcPr>
            <w:tcW w:w="1170" w:type="dxa"/>
            <w:shd w:val="clear" w:color="auto" w:fill="DAEEF3" w:themeFill="accent5" w:themeFillTint="33"/>
          </w:tcPr>
          <w:p w:rsidR="0072244E" w:rsidRDefault="0072244E" w:rsidP="001005E0">
            <w:pPr>
              <w:pStyle w:val="kastext"/>
              <w:spacing w:before="60" w:after="60"/>
              <w:ind w:left="0"/>
            </w:pPr>
            <w:r>
              <w:t>Medium</w:t>
            </w:r>
          </w:p>
        </w:tc>
        <w:tc>
          <w:tcPr>
            <w:tcW w:w="990" w:type="dxa"/>
            <w:shd w:val="clear" w:color="auto" w:fill="DAEEF3" w:themeFill="accent5" w:themeFillTint="33"/>
          </w:tcPr>
          <w:p w:rsidR="0072244E" w:rsidRDefault="0072244E" w:rsidP="001005E0">
            <w:pPr>
              <w:pStyle w:val="kastext"/>
              <w:spacing w:before="60" w:after="60"/>
              <w:ind w:left="0"/>
            </w:pPr>
            <w:r>
              <w:t>Large</w:t>
            </w:r>
          </w:p>
        </w:tc>
      </w:tr>
      <w:tr w:rsidR="0072244E" w:rsidRPr="0072244E" w:rsidTr="0072244E">
        <w:tc>
          <w:tcPr>
            <w:tcW w:w="1098" w:type="dxa"/>
          </w:tcPr>
          <w:p w:rsidR="0072244E" w:rsidRDefault="0072244E" w:rsidP="001005E0">
            <w:pPr>
              <w:pStyle w:val="kastext"/>
              <w:spacing w:before="60" w:after="60"/>
              <w:ind w:left="0"/>
            </w:pPr>
            <w:r>
              <w:t>7.0</w:t>
            </w:r>
          </w:p>
        </w:tc>
        <w:tc>
          <w:tcPr>
            <w:tcW w:w="1170" w:type="dxa"/>
          </w:tcPr>
          <w:p w:rsidR="0072244E" w:rsidRPr="0072244E" w:rsidRDefault="0072244E" w:rsidP="001005E0">
            <w:pPr>
              <w:pStyle w:val="kastext"/>
              <w:spacing w:before="60" w:after="60"/>
              <w:ind w:left="0"/>
              <w:jc w:val="both"/>
            </w:pPr>
            <m:oMathPara>
              <m:oMathParaPr>
                <m:jc m:val="left"/>
              </m:oMathParaPr>
              <m:oMath>
                <m:r>
                  <w:rPr>
                    <w:rFonts w:ascii="Cambria Math" w:hAnsi="Cambria Math"/>
                  </w:rPr>
                  <m:t>13.5</m:t>
                </m:r>
              </m:oMath>
            </m:oMathPara>
          </w:p>
        </w:tc>
        <w:tc>
          <w:tcPr>
            <w:tcW w:w="990" w:type="dxa"/>
          </w:tcPr>
          <w:p w:rsidR="0072244E" w:rsidRPr="00663FA7" w:rsidRDefault="0072244E" w:rsidP="001005E0">
            <w:pPr>
              <w:pStyle w:val="kastext"/>
              <w:spacing w:before="60" w:after="60"/>
              <w:ind w:left="0"/>
              <w:jc w:val="both"/>
              <w:rPr>
                <w:rFonts w:ascii="Calibri" w:eastAsia="Calibri" w:hAnsi="Calibri" w:cs="Calibri"/>
              </w:rPr>
            </w:pPr>
            <w:r>
              <w:rPr>
                <w:rFonts w:ascii="Calibri" w:eastAsia="Calibri" w:hAnsi="Calibri" w:cs="Calibri"/>
              </w:rPr>
              <w:t>20.0</w:t>
            </w:r>
          </w:p>
        </w:tc>
      </w:tr>
    </w:tbl>
    <w:p w:rsidR="0072244E" w:rsidRPr="0072244E" w:rsidRDefault="0072244E" w:rsidP="0072244E">
      <w:pPr>
        <w:spacing w:before="480" w:after="120"/>
        <w:rPr>
          <w:rFonts w:cstheme="minorHAnsi"/>
          <w:b/>
        </w:rPr>
      </w:pPr>
      <w:r>
        <w:rPr>
          <w:rFonts w:cstheme="minorHAnsi"/>
          <w:b/>
        </w:rPr>
        <w:t>Productivity</w:t>
      </w:r>
    </w:p>
    <w:p w:rsidR="0072244E" w:rsidRPr="0042464D" w:rsidRDefault="0072244E" w:rsidP="0042464D">
      <w:pPr>
        <w:spacing w:before="240"/>
        <w:ind w:left="270"/>
        <w:rPr>
          <w:rFonts w:cstheme="minorHAnsi"/>
        </w:rPr>
      </w:pPr>
      <m:oMathPara>
        <m:oMathParaPr>
          <m:jc m:val="left"/>
        </m:oMathParaPr>
        <m:oMath>
          <m:r>
            <w:rPr>
              <w:rFonts w:ascii="Cambria Math" w:hAnsi="Cambria Math" w:cstheme="minorHAnsi"/>
            </w:rPr>
            <m:t>Productivity=</m:t>
          </m:r>
          <m:f>
            <m:fPr>
              <m:ctrlPr>
                <w:rPr>
                  <w:rFonts w:ascii="Cambria Math" w:hAnsi="Cambria Math" w:cstheme="minorHAnsi"/>
                  <w:i/>
                </w:rPr>
              </m:ctrlPr>
            </m:fPr>
            <m:num>
              <m:r>
                <w:rPr>
                  <w:rFonts w:ascii="Cambria Math" w:hAnsi="Cambria Math" w:cstheme="minorHAnsi"/>
                </w:rPr>
                <m:t xml:space="preserve">553 </m:t>
              </m:r>
              <m:r>
                <w:rPr>
                  <w:rFonts w:ascii="Cambria Math" w:hAnsi="Cambria Math" w:cstheme="minorHAnsi"/>
                </w:rPr>
                <m:t>hours</m:t>
              </m:r>
            </m:num>
            <m:den>
              <m:r>
                <w:rPr>
                  <w:rFonts w:ascii="Cambria Math" w:hAnsi="Cambria Math" w:cstheme="minorHAnsi"/>
                </w:rPr>
                <m:t>270 pages</m:t>
              </m:r>
            </m:den>
          </m:f>
          <m:r>
            <w:rPr>
              <w:rFonts w:ascii="Cambria Math" w:hAnsi="Cambria Math" w:cstheme="minorHAnsi"/>
            </w:rPr>
            <m:t>=2.0</m:t>
          </m:r>
          <m:f>
            <m:fPr>
              <m:type m:val="skw"/>
              <m:ctrlPr>
                <w:rPr>
                  <w:rFonts w:ascii="Cambria Math" w:hAnsi="Cambria Math" w:cstheme="minorHAnsi"/>
                  <w:i/>
                </w:rPr>
              </m:ctrlPr>
            </m:fPr>
            <m:num>
              <m:r>
                <w:rPr>
                  <w:rFonts w:ascii="Cambria Math" w:hAnsi="Cambria Math" w:cstheme="minorHAnsi"/>
                </w:rPr>
                <m:t xml:space="preserve"> hours</m:t>
              </m:r>
            </m:num>
            <m:den>
              <m:r>
                <w:rPr>
                  <w:rFonts w:ascii="Cambria Math" w:hAnsi="Cambria Math" w:cstheme="minorHAnsi"/>
                </w:rPr>
                <m:t>page</m:t>
              </m:r>
            </m:den>
          </m:f>
        </m:oMath>
      </m:oMathPara>
    </w:p>
    <w:sectPr w:rsidR="0072244E" w:rsidRPr="0042464D" w:rsidSect="00E54411">
      <w:footerReference w:type="default" r:id="rId1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C49" w:rsidRDefault="00B32C49" w:rsidP="00C62DC4">
      <w:pPr>
        <w:spacing w:line="240" w:lineRule="auto"/>
      </w:pPr>
      <w:r>
        <w:separator/>
      </w:r>
    </w:p>
  </w:endnote>
  <w:endnote w:type="continuationSeparator" w:id="0">
    <w:p w:rsidR="00B32C49" w:rsidRDefault="00B32C49"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Pr="0056410B" w:rsidRDefault="0056410B" w:rsidP="0056410B">
    <w:pPr>
      <w:pStyle w:val="Footer"/>
      <w:rPr>
        <w:sz w:val="16"/>
      </w:rPr>
    </w:pPr>
    <w:r>
      <w:rPr>
        <w:sz w:val="16"/>
      </w:rPr>
      <w:t xml:space="preserve">02/2013 </w:t>
    </w:r>
    <w:r>
      <w:rPr>
        <w:rFonts w:ascii="Courier New" w:hAnsi="Courier New" w:cs="Courier New"/>
        <w:sz w:val="16"/>
      </w:rPr>
      <w:t>│</w:t>
    </w:r>
    <w:r>
      <w:rPr>
        <w:sz w:val="16"/>
      </w:rPr>
      <w:t xml:space="preserve"> TSP Team Member Training</w:t>
    </w:r>
    <w:r>
      <w:rPr>
        <w:sz w:val="16"/>
      </w:rPr>
      <w:tab/>
      <w:t>-</w:t>
    </w:r>
    <w:r>
      <w:rPr>
        <w:sz w:val="16"/>
      </w:rPr>
      <w:fldChar w:fldCharType="begin"/>
    </w:r>
    <w:r>
      <w:rPr>
        <w:sz w:val="16"/>
      </w:rPr>
      <w:instrText xml:space="preserve"> PAGE   \* MERGEFORMAT </w:instrText>
    </w:r>
    <w:r>
      <w:rPr>
        <w:sz w:val="16"/>
      </w:rPr>
      <w:fldChar w:fldCharType="separate"/>
    </w:r>
    <w:r w:rsidR="002B2E60">
      <w:rPr>
        <w:noProof/>
        <w:sz w:val="16"/>
      </w:rPr>
      <w:t>1</w:t>
    </w:r>
    <w:r>
      <w:rPr>
        <w:noProof/>
        <w:sz w:val="16"/>
      </w:rPr>
      <w:fldChar w:fldCharType="end"/>
    </w:r>
    <w:r>
      <w:rPr>
        <w:noProof/>
        <w:sz w:val="16"/>
      </w:rPr>
      <w:t>-</w:t>
    </w:r>
    <w:r>
      <w:rPr>
        <w:noProof/>
        <w:sz w:val="16"/>
      </w:rPr>
      <w:tab/>
    </w:r>
    <w:r>
      <w:rPr>
        <w:rFonts w:cstheme="minorHAnsi"/>
        <w:noProof/>
        <w:sz w:val="16"/>
      </w:rPr>
      <w:t>©</w:t>
    </w:r>
    <w:r>
      <w:rPr>
        <w:noProof/>
        <w:sz w:val="16"/>
      </w:rPr>
      <w:t xml:space="preserve"> 2013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C49" w:rsidRDefault="00B32C49" w:rsidP="00C62DC4">
      <w:pPr>
        <w:spacing w:line="240" w:lineRule="auto"/>
      </w:pPr>
      <w:r>
        <w:separator/>
      </w:r>
    </w:p>
  </w:footnote>
  <w:footnote w:type="continuationSeparator" w:id="0">
    <w:p w:rsidR="00B32C49" w:rsidRDefault="00B32C49" w:rsidP="00C62DC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95D48"/>
    <w:multiLevelType w:val="hybridMultilevel"/>
    <w:tmpl w:val="D15EA15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80D0B"/>
    <w:multiLevelType w:val="hybridMultilevel"/>
    <w:tmpl w:val="1920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9ED3C75"/>
    <w:multiLevelType w:val="hybridMultilevel"/>
    <w:tmpl w:val="95C65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9045B9"/>
    <w:multiLevelType w:val="hybridMultilevel"/>
    <w:tmpl w:val="58146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3511E9"/>
    <w:multiLevelType w:val="hybridMultilevel"/>
    <w:tmpl w:val="335E28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7"/>
  </w:num>
  <w:num w:numId="3">
    <w:abstractNumId w:val="5"/>
  </w:num>
  <w:num w:numId="4">
    <w:abstractNumId w:val="8"/>
  </w:num>
  <w:num w:numId="5">
    <w:abstractNumId w:val="2"/>
  </w:num>
  <w:num w:numId="6">
    <w:abstractNumId w:val="4"/>
  </w:num>
  <w:num w:numId="7">
    <w:abstractNumId w:val="0"/>
  </w:num>
  <w:num w:numId="8">
    <w:abstractNumId w:val="3"/>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0C63"/>
    <w:rsid w:val="000E26CE"/>
    <w:rsid w:val="001C2C05"/>
    <w:rsid w:val="00264ECE"/>
    <w:rsid w:val="00275358"/>
    <w:rsid w:val="002815FD"/>
    <w:rsid w:val="002B2E60"/>
    <w:rsid w:val="002C47E7"/>
    <w:rsid w:val="002F1EB3"/>
    <w:rsid w:val="00375822"/>
    <w:rsid w:val="00387FB8"/>
    <w:rsid w:val="003F5F0A"/>
    <w:rsid w:val="0042464D"/>
    <w:rsid w:val="00436B49"/>
    <w:rsid w:val="004465FA"/>
    <w:rsid w:val="00457962"/>
    <w:rsid w:val="00473EA1"/>
    <w:rsid w:val="004A01FC"/>
    <w:rsid w:val="004B0F0C"/>
    <w:rsid w:val="004B4E82"/>
    <w:rsid w:val="004D4D14"/>
    <w:rsid w:val="00507874"/>
    <w:rsid w:val="005224E2"/>
    <w:rsid w:val="0056410B"/>
    <w:rsid w:val="0059587C"/>
    <w:rsid w:val="005B61FD"/>
    <w:rsid w:val="005C01F7"/>
    <w:rsid w:val="005C5EC7"/>
    <w:rsid w:val="00613D66"/>
    <w:rsid w:val="00702C16"/>
    <w:rsid w:val="0072244E"/>
    <w:rsid w:val="007448CF"/>
    <w:rsid w:val="00760933"/>
    <w:rsid w:val="007B3F0B"/>
    <w:rsid w:val="00824EBD"/>
    <w:rsid w:val="008B5720"/>
    <w:rsid w:val="00904B03"/>
    <w:rsid w:val="00914054"/>
    <w:rsid w:val="00953626"/>
    <w:rsid w:val="009E33FA"/>
    <w:rsid w:val="009F45FE"/>
    <w:rsid w:val="00A26BDB"/>
    <w:rsid w:val="00A66CB6"/>
    <w:rsid w:val="00AC4815"/>
    <w:rsid w:val="00AD4D91"/>
    <w:rsid w:val="00B125A4"/>
    <w:rsid w:val="00B32C49"/>
    <w:rsid w:val="00B9021F"/>
    <w:rsid w:val="00BE053A"/>
    <w:rsid w:val="00C156A2"/>
    <w:rsid w:val="00C16772"/>
    <w:rsid w:val="00C31AE8"/>
    <w:rsid w:val="00C62DC4"/>
    <w:rsid w:val="00C65C8A"/>
    <w:rsid w:val="00CA18B5"/>
    <w:rsid w:val="00CA7F13"/>
    <w:rsid w:val="00CE0502"/>
    <w:rsid w:val="00CE774C"/>
    <w:rsid w:val="00D10E81"/>
    <w:rsid w:val="00D652C4"/>
    <w:rsid w:val="00D927F8"/>
    <w:rsid w:val="00DB266F"/>
    <w:rsid w:val="00DB4723"/>
    <w:rsid w:val="00DD3406"/>
    <w:rsid w:val="00DF4CEB"/>
    <w:rsid w:val="00DF658E"/>
    <w:rsid w:val="00E02EFA"/>
    <w:rsid w:val="00E153D6"/>
    <w:rsid w:val="00E34E5E"/>
    <w:rsid w:val="00E54411"/>
    <w:rsid w:val="00E57437"/>
    <w:rsid w:val="00E83D46"/>
    <w:rsid w:val="00EF5815"/>
    <w:rsid w:val="00F429E0"/>
    <w:rsid w:val="00FC6DCB"/>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8539BD0-1535-4CF4-B22B-4C4A6F7C3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PlaceholderText">
    <w:name w:val="Placeholder Text"/>
    <w:basedOn w:val="DefaultParagraphFont"/>
    <w:uiPriority w:val="99"/>
    <w:semiHidden/>
    <w:rsid w:val="00275358"/>
    <w:rPr>
      <w:color w:val="808080"/>
    </w:rPr>
  </w:style>
  <w:style w:type="paragraph" w:styleId="FootnoteText">
    <w:name w:val="footnote text"/>
    <w:basedOn w:val="Normal"/>
    <w:link w:val="FootnoteTextChar"/>
    <w:semiHidden/>
    <w:unhideWhenUsed/>
    <w:rsid w:val="00D927F8"/>
    <w:pPr>
      <w:spacing w:line="240" w:lineRule="auto"/>
    </w:pPr>
    <w:rPr>
      <w:sz w:val="20"/>
      <w:szCs w:val="20"/>
    </w:rPr>
  </w:style>
  <w:style w:type="character" w:customStyle="1" w:styleId="FootnoteTextChar">
    <w:name w:val="Footnote Text Char"/>
    <w:basedOn w:val="DefaultParagraphFont"/>
    <w:link w:val="FootnoteText"/>
    <w:semiHidden/>
    <w:rsid w:val="00D927F8"/>
    <w:rPr>
      <w:sz w:val="20"/>
      <w:szCs w:val="20"/>
    </w:rPr>
  </w:style>
  <w:style w:type="character" w:styleId="FootnoteReference">
    <w:name w:val="footnote reference"/>
    <w:basedOn w:val="DefaultParagraphFont"/>
    <w:semiHidden/>
    <w:unhideWhenUsed/>
    <w:rsid w:val="00D927F8"/>
    <w:rPr>
      <w:vertAlign w:val="superscript"/>
    </w:rPr>
  </w:style>
  <w:style w:type="paragraph" w:customStyle="1" w:styleId="kastext">
    <w:name w:val="kas text"/>
    <w:basedOn w:val="Normal"/>
    <w:qFormat/>
    <w:rsid w:val="00DB266F"/>
    <w:pPr>
      <w:spacing w:before="240" w:line="240" w:lineRule="auto"/>
      <w:ind w:left="360"/>
    </w:pPr>
  </w:style>
  <w:style w:type="character" w:styleId="Hyperlink">
    <w:name w:val="Hyperlink"/>
    <w:basedOn w:val="DefaultParagraphFont"/>
    <w:uiPriority w:val="99"/>
    <w:unhideWhenUsed/>
    <w:rsid w:val="002B2E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073048">
      <w:bodyDiv w:val="1"/>
      <w:marLeft w:val="0"/>
      <w:marRight w:val="0"/>
      <w:marTop w:val="0"/>
      <w:marBottom w:val="0"/>
      <w:divBdr>
        <w:top w:val="none" w:sz="0" w:space="0" w:color="auto"/>
        <w:left w:val="none" w:sz="0" w:space="0" w:color="auto"/>
        <w:bottom w:val="none" w:sz="0" w:space="0" w:color="auto"/>
        <w:right w:val="none" w:sz="0" w:space="0" w:color="auto"/>
      </w:divBdr>
    </w:div>
    <w:div w:id="186300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B5F6A-E91B-47C1-9AF7-6A47C66DE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7</cp:revision>
  <dcterms:created xsi:type="dcterms:W3CDTF">2012-10-04T16:22:00Z</dcterms:created>
  <dcterms:modified xsi:type="dcterms:W3CDTF">2018-08-31T18:35:00Z</dcterms:modified>
</cp:coreProperties>
</file>